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058C2" w14:textId="4EE3CD2C" w:rsidR="00C86CC8" w:rsidRDefault="00787575" w:rsidP="001A46FE">
      <w:pPr>
        <w:jc w:val="center"/>
        <w:rPr>
          <w:b/>
          <w:bCs/>
          <w:sz w:val="28"/>
          <w:szCs w:val="28"/>
        </w:rPr>
      </w:pPr>
      <w:r>
        <w:rPr>
          <w:b/>
          <w:bCs/>
          <w:sz w:val="28"/>
          <w:szCs w:val="28"/>
        </w:rPr>
        <w:t>NATIONAL YUNLIN UNIVERSITY of SCIENCE and TECHNOLOGY</w:t>
      </w:r>
    </w:p>
    <w:p w14:paraId="5642D9B1" w14:textId="1E246B3E" w:rsidR="00787575" w:rsidRPr="00066999" w:rsidRDefault="001A46FE" w:rsidP="00520620">
      <w:pPr>
        <w:jc w:val="center"/>
        <w:rPr>
          <w:b/>
          <w:bCs/>
          <w:sz w:val="28"/>
          <w:szCs w:val="28"/>
        </w:rPr>
      </w:pPr>
      <w:r w:rsidRPr="00066999">
        <w:rPr>
          <w:b/>
          <w:bCs/>
          <w:sz w:val="28"/>
          <w:szCs w:val="28"/>
        </w:rPr>
        <w:t>Student group insurance scheme</w:t>
      </w:r>
    </w:p>
    <w:p w14:paraId="6B726134" w14:textId="77777777" w:rsidR="002B6034" w:rsidRDefault="002B6034" w:rsidP="002B6034">
      <w:pPr>
        <w:pStyle w:val="Default"/>
      </w:pPr>
    </w:p>
    <w:p w14:paraId="2B0B4C88" w14:textId="5C9F1AA0" w:rsidR="001A46FE" w:rsidRDefault="002B6034" w:rsidP="002B6034">
      <w:pPr>
        <w:pStyle w:val="Default"/>
        <w:jc w:val="right"/>
        <w:rPr>
          <w:sz w:val="20"/>
          <w:szCs w:val="20"/>
        </w:rPr>
      </w:pPr>
      <w:r>
        <w:t xml:space="preserve"> </w:t>
      </w:r>
      <w:r>
        <w:rPr>
          <w:sz w:val="20"/>
          <w:szCs w:val="20"/>
        </w:rPr>
        <w:t xml:space="preserve">Approved on June 2, </w:t>
      </w:r>
      <w:r w:rsidR="00D73434">
        <w:rPr>
          <w:sz w:val="20"/>
          <w:szCs w:val="20"/>
        </w:rPr>
        <w:t>2009</w:t>
      </w:r>
      <w:r>
        <w:rPr>
          <w:sz w:val="20"/>
          <w:szCs w:val="20"/>
        </w:rPr>
        <w:t xml:space="preserve"> via the </w:t>
      </w:r>
      <w:r w:rsidR="00D73434">
        <w:rPr>
          <w:sz w:val="20"/>
          <w:szCs w:val="20"/>
        </w:rPr>
        <w:t>2</w:t>
      </w:r>
      <w:r>
        <w:rPr>
          <w:sz w:val="20"/>
          <w:szCs w:val="20"/>
        </w:rPr>
        <w:t xml:space="preserve">st Students Affairs Meeting for Academic Year </w:t>
      </w:r>
      <w:r w:rsidR="00D73434">
        <w:rPr>
          <w:sz w:val="20"/>
          <w:szCs w:val="20"/>
        </w:rPr>
        <w:t>97</w:t>
      </w:r>
    </w:p>
    <w:p w14:paraId="76CE8EE8" w14:textId="08771310" w:rsidR="00D73434" w:rsidRDefault="00D73434" w:rsidP="002B6034">
      <w:pPr>
        <w:pStyle w:val="Default"/>
        <w:jc w:val="right"/>
        <w:rPr>
          <w:sz w:val="20"/>
          <w:szCs w:val="20"/>
        </w:rPr>
      </w:pPr>
      <w:r>
        <w:rPr>
          <w:sz w:val="20"/>
          <w:szCs w:val="20"/>
        </w:rPr>
        <w:t>Approved on June 8, 2017 via the 2st Students Affairs Meeting for Academic Year 105</w:t>
      </w:r>
    </w:p>
    <w:p w14:paraId="20DA5B17" w14:textId="6AC5F1EC" w:rsidR="00D73434" w:rsidRDefault="00D73434" w:rsidP="002B6034">
      <w:pPr>
        <w:pStyle w:val="Default"/>
        <w:jc w:val="right"/>
        <w:rPr>
          <w:sz w:val="20"/>
          <w:szCs w:val="20"/>
        </w:rPr>
      </w:pPr>
      <w:r>
        <w:rPr>
          <w:sz w:val="20"/>
          <w:szCs w:val="20"/>
        </w:rPr>
        <w:t>Approved on March 25, 2020 via the 2st Students Affairs Meeting for Academic Year 108</w:t>
      </w:r>
    </w:p>
    <w:p w14:paraId="4DFD2EAA" w14:textId="2C9306B3" w:rsidR="00D73434" w:rsidRDefault="00D73434" w:rsidP="002B6034">
      <w:pPr>
        <w:pStyle w:val="Default"/>
        <w:jc w:val="right"/>
      </w:pPr>
      <w:r>
        <w:rPr>
          <w:sz w:val="20"/>
          <w:szCs w:val="20"/>
        </w:rPr>
        <w:t>Approved on December 18, 2024 via the 1st Students Affairs Meeting for Academic Year 113</w:t>
      </w:r>
    </w:p>
    <w:p w14:paraId="31417776" w14:textId="4C25D308" w:rsidR="001A46FE" w:rsidRDefault="001A46FE" w:rsidP="001A46FE">
      <w:pPr>
        <w:pStyle w:val="Default"/>
      </w:pPr>
    </w:p>
    <w:p w14:paraId="621DAD60" w14:textId="7CBB9865" w:rsidR="001A46FE" w:rsidRDefault="001A46FE" w:rsidP="00AA64B5">
      <w:pPr>
        <w:pStyle w:val="Default"/>
        <w:ind w:left="960" w:hangingChars="400" w:hanging="960"/>
      </w:pPr>
      <w:proofErr w:type="spellStart"/>
      <w:r>
        <w:t>Artice</w:t>
      </w:r>
      <w:proofErr w:type="spellEnd"/>
      <w:r>
        <w:t xml:space="preserve"> 1</w:t>
      </w:r>
      <w:r w:rsidR="00A0297B">
        <w:t xml:space="preserve"> </w:t>
      </w:r>
      <w:r>
        <w:t xml:space="preserve">National Yunlin University of Science and Technology (hereinafter referred to as the University) has formulated these measures </w:t>
      </w:r>
      <w:r w:rsidR="00AA64B5">
        <w:t xml:space="preserve">in accordance with </w:t>
      </w:r>
      <w:proofErr w:type="spellStart"/>
      <w:r w:rsidR="00AA64B5">
        <w:t>Articele</w:t>
      </w:r>
      <w:proofErr w:type="spellEnd"/>
      <w:r w:rsidR="00AA64B5">
        <w:t xml:space="preserve"> 34 of the University Law in order to take care of students, to compensate for the economic losses suffered by the families of students due to illness or accidents, and to exert the function of social assistance.</w:t>
      </w:r>
    </w:p>
    <w:p w14:paraId="1190EAA9" w14:textId="1CD7F320" w:rsidR="00AA64B5" w:rsidRDefault="00AA64B5" w:rsidP="00AA64B5">
      <w:pPr>
        <w:pStyle w:val="Default"/>
        <w:ind w:left="960" w:hangingChars="400" w:hanging="960"/>
      </w:pPr>
      <w:proofErr w:type="spellStart"/>
      <w:r>
        <w:t>Artice</w:t>
      </w:r>
      <w:proofErr w:type="spellEnd"/>
      <w:r>
        <w:t xml:space="preserve"> 2 All students with student status (including trainee teachers) of the University shall participate in the student group insurance (hereinafter referred to as the Insurance) to become the insured.</w:t>
      </w:r>
    </w:p>
    <w:p w14:paraId="2396E340" w14:textId="19294E70" w:rsidR="00161D9F" w:rsidRDefault="00161D9F" w:rsidP="00AA64B5">
      <w:pPr>
        <w:pStyle w:val="Default"/>
        <w:ind w:left="960" w:hangingChars="400" w:hanging="960"/>
      </w:pPr>
      <w:proofErr w:type="spellStart"/>
      <w:r>
        <w:t>Artice</w:t>
      </w:r>
      <w:proofErr w:type="spellEnd"/>
      <w:r>
        <w:t xml:space="preserve"> 3 The insurance shall be solicited by the University in accordance with the relevant provisions of the Government Procurement Law, and the winning insurance company shall be the underwriting </w:t>
      </w:r>
      <w:r w:rsidR="00A0297B">
        <w:t>institution. The school president or his official agent shall be the insurer, and the insured himself or his legal successor shall be the beneficiary.</w:t>
      </w:r>
    </w:p>
    <w:p w14:paraId="5C2BC67B" w14:textId="5BECC54F" w:rsidR="00AA64B5" w:rsidRDefault="00A0297B" w:rsidP="00A0297B">
      <w:pPr>
        <w:pStyle w:val="Default"/>
        <w:ind w:left="960" w:hangingChars="400" w:hanging="960"/>
      </w:pPr>
      <w:proofErr w:type="spellStart"/>
      <w:r>
        <w:t>Artice</w:t>
      </w:r>
      <w:proofErr w:type="spellEnd"/>
      <w:r>
        <w:t xml:space="preserve"> 4 </w:t>
      </w:r>
      <w:r w:rsidRPr="00A0297B">
        <w:t>For students who participate in this insurance, the insurance is valid from 00:00 am on August 1st of each year to 12:00 pm on January 31st of the following year for the first semester and from 00:00 am on February 1st of each year to 12:00 pm on July 31st of the same year for the second semester.</w:t>
      </w:r>
    </w:p>
    <w:p w14:paraId="255A4C41" w14:textId="32133FBD" w:rsidR="00A0297B" w:rsidRDefault="0082097A" w:rsidP="00A0297B">
      <w:pPr>
        <w:pStyle w:val="Default"/>
        <w:ind w:left="960" w:hangingChars="400" w:hanging="960"/>
      </w:pPr>
      <w:proofErr w:type="spellStart"/>
      <w:r>
        <w:rPr>
          <w:rFonts w:hint="eastAsia"/>
        </w:rPr>
        <w:t>A</w:t>
      </w:r>
      <w:r>
        <w:t>rtice</w:t>
      </w:r>
      <w:proofErr w:type="spellEnd"/>
      <w:r>
        <w:t xml:space="preserve"> 5 The amount of insurance for each insured shall be based on the amount signed in the insurance contract of the University. Payment items, payment amounts and exclusions shall be specified in the insurance contract terms.</w:t>
      </w:r>
    </w:p>
    <w:p w14:paraId="0565EB43" w14:textId="655AC362" w:rsidR="004E0D59" w:rsidRDefault="004E0D59" w:rsidP="00A0297B">
      <w:pPr>
        <w:pStyle w:val="Default"/>
        <w:ind w:left="960" w:hangingChars="400" w:hanging="960"/>
      </w:pPr>
      <w:proofErr w:type="spellStart"/>
      <w:r>
        <w:rPr>
          <w:rFonts w:hint="eastAsia"/>
        </w:rPr>
        <w:t>A</w:t>
      </w:r>
      <w:r>
        <w:t>rtice</w:t>
      </w:r>
      <w:proofErr w:type="spellEnd"/>
      <w:r>
        <w:t xml:space="preserve"> 6 </w:t>
      </w:r>
      <w:r w:rsidRPr="004E0D59">
        <w:t>Our school should add an item "insurance premium" to the fee collection receipt collected from students during each semester, and collect it together with miscellaneous fees; and transfer the funds to the insurance agency in accordance with the school's administrative operating procedures.</w:t>
      </w:r>
    </w:p>
    <w:p w14:paraId="6606762C" w14:textId="038A73A2" w:rsidR="00F001B7" w:rsidRDefault="00F001B7" w:rsidP="00A0297B">
      <w:pPr>
        <w:pStyle w:val="Default"/>
        <w:ind w:left="960" w:hangingChars="400" w:hanging="960"/>
      </w:pPr>
      <w:proofErr w:type="spellStart"/>
      <w:r>
        <w:rPr>
          <w:rFonts w:hint="eastAsia"/>
        </w:rPr>
        <w:t>A</w:t>
      </w:r>
      <w:r>
        <w:t>ritce</w:t>
      </w:r>
      <w:proofErr w:type="spellEnd"/>
      <w:r>
        <w:t xml:space="preserve"> 7 The premiums of this insurance shall be borne jointly by the University and the insured.</w:t>
      </w:r>
    </w:p>
    <w:p w14:paraId="7182D196" w14:textId="1BA6E52B" w:rsidR="00F001B7" w:rsidRDefault="00F001B7" w:rsidP="00A0297B">
      <w:pPr>
        <w:pStyle w:val="Default"/>
        <w:ind w:left="960" w:hangingChars="400" w:hanging="960"/>
      </w:pPr>
      <w:r>
        <w:rPr>
          <w:rFonts w:hint="eastAsia"/>
        </w:rPr>
        <w:t xml:space="preserve"> </w:t>
      </w:r>
      <w:r>
        <w:t xml:space="preserve">       As stipulated in the preceding paragraph, the University shall bear the part in accordance with the principle that the Ministry of Education subsidize private colleges and universities to handle student group insurance; The </w:t>
      </w:r>
      <w:r>
        <w:lastRenderedPageBreak/>
        <w:t xml:space="preserve">insured shall pay the part of the insurance in two times, and pay half of each semester at the time of registration. If the insured </w:t>
      </w:r>
      <w:r w:rsidR="00762EE2">
        <w:t xml:space="preserve">chooses not to participate in this insurance, the parents shall sign the insurance waiver statement, but the adult or minor married students shall sign the insurance waiver statement by themselves. If neither the student nor the parent of the student has signed the waiver statement, and the </w:t>
      </w:r>
      <w:r w:rsidR="008946CE">
        <w:t>student still fails to pay the semester premium when the school completes the semester enrollment count, the student shall be deemed to have waived the insurance eligibility. The school shall also notify the student’s family (</w:t>
      </w:r>
      <w:proofErr w:type="gramStart"/>
      <w:r w:rsidR="008946CE">
        <w:t>i.e.</w:t>
      </w:r>
      <w:proofErr w:type="gramEnd"/>
      <w:r w:rsidR="008946CE">
        <w:t xml:space="preserve"> the student’s emergency contact person for enrollment at the school) of the student’s non-enrollment in writing.</w:t>
      </w:r>
    </w:p>
    <w:p w14:paraId="6CB2636F" w14:textId="58860693" w:rsidR="008946CE" w:rsidRDefault="008946CE" w:rsidP="00A0297B">
      <w:pPr>
        <w:pStyle w:val="Default"/>
        <w:ind w:left="960" w:hangingChars="400" w:hanging="960"/>
      </w:pPr>
      <w:r>
        <w:rPr>
          <w:rFonts w:hint="eastAsia"/>
        </w:rPr>
        <w:t xml:space="preserve"> </w:t>
      </w:r>
      <w:r>
        <w:t xml:space="preserve">       For </w:t>
      </w:r>
      <w:r w:rsidR="00FD1646">
        <w:t>students who are eligible for premium exemption, the premium will be fully subsidized by the University; In addition, students who have paid the premium in advance will be charged no additional fees, and the difference in premium will be absorbed by the underwriting institution.</w:t>
      </w:r>
    </w:p>
    <w:p w14:paraId="3A0DA5F0" w14:textId="7B0122D7" w:rsidR="008946CE" w:rsidRDefault="00FD1646" w:rsidP="00A0297B">
      <w:pPr>
        <w:pStyle w:val="Default"/>
        <w:ind w:left="960" w:hangingChars="400" w:hanging="960"/>
      </w:pPr>
      <w:proofErr w:type="spellStart"/>
      <w:r>
        <w:rPr>
          <w:rFonts w:hint="eastAsia"/>
        </w:rPr>
        <w:t>A</w:t>
      </w:r>
      <w:r>
        <w:t>ritce</w:t>
      </w:r>
      <w:proofErr w:type="spellEnd"/>
      <w:r>
        <w:t xml:space="preserve"> 8 Matters not stipulated in these measures shall be handled in accordance with the insurance clauses of the insurance policy approved by the Ministry of Finance and the relevant insurance law.</w:t>
      </w:r>
    </w:p>
    <w:p w14:paraId="75A29B99" w14:textId="33F3079B" w:rsidR="00FD1646" w:rsidRPr="001A46FE" w:rsidRDefault="00FD1646" w:rsidP="00A0297B">
      <w:pPr>
        <w:pStyle w:val="Default"/>
        <w:ind w:left="960" w:hangingChars="400" w:hanging="960"/>
      </w:pPr>
      <w:proofErr w:type="spellStart"/>
      <w:r>
        <w:rPr>
          <w:rFonts w:hint="eastAsia"/>
        </w:rPr>
        <w:t>A</w:t>
      </w:r>
      <w:r>
        <w:t>ritce</w:t>
      </w:r>
      <w:proofErr w:type="spellEnd"/>
      <w:r>
        <w:t xml:space="preserve"> 9 </w:t>
      </w:r>
      <w:r>
        <w:rPr>
          <w:rFonts w:hint="eastAsia"/>
        </w:rPr>
        <w:t>T</w:t>
      </w:r>
      <w:r>
        <w:t>hese Measures shall be revised by the Student Affairs conference, and shall be implemented after being approved by the student Affairs Conference, and the amendments shall be the same.</w:t>
      </w:r>
    </w:p>
    <w:sectPr w:rsidR="00FD1646" w:rsidRPr="001A46F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575"/>
    <w:rsid w:val="00066999"/>
    <w:rsid w:val="00161D9F"/>
    <w:rsid w:val="001A46FE"/>
    <w:rsid w:val="002B6034"/>
    <w:rsid w:val="004E0D59"/>
    <w:rsid w:val="00520620"/>
    <w:rsid w:val="00746079"/>
    <w:rsid w:val="00762EE2"/>
    <w:rsid w:val="00787575"/>
    <w:rsid w:val="0082097A"/>
    <w:rsid w:val="008946CE"/>
    <w:rsid w:val="00A0297B"/>
    <w:rsid w:val="00AA64B5"/>
    <w:rsid w:val="00C86CC8"/>
    <w:rsid w:val="00D73434"/>
    <w:rsid w:val="00F001B7"/>
    <w:rsid w:val="00FD16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EA5B1"/>
  <w15:chartTrackingRefBased/>
  <w15:docId w15:val="{939FA99E-CFB3-4924-B3E1-0E2BD4464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87575"/>
    <w:pPr>
      <w:widowControl w:val="0"/>
      <w:autoSpaceDE w:val="0"/>
      <w:autoSpaceDN w:val="0"/>
      <w:adjustRightInd w:val="0"/>
    </w:pPr>
    <w:rPr>
      <w:rFonts w:ascii="Times New Roman" w:hAnsi="Times New Roman"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3386</Characters>
  <Application>Microsoft Office Word</Application>
  <DocSecurity>0</DocSecurity>
  <Lines>28</Lines>
  <Paragraphs>7</Paragraphs>
  <ScaleCrop>false</ScaleCrop>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柯盈舟</dc:creator>
  <cp:keywords/>
  <dc:description/>
  <cp:lastModifiedBy>Administrator</cp:lastModifiedBy>
  <cp:revision>2</cp:revision>
  <dcterms:created xsi:type="dcterms:W3CDTF">2025-03-25T07:19:00Z</dcterms:created>
  <dcterms:modified xsi:type="dcterms:W3CDTF">2025-03-25T07:19:00Z</dcterms:modified>
</cp:coreProperties>
</file>